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0002038003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New Oriental Education &amp; Technology Group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001-32993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NO. 6 HAI DIAN ZHONG STREET, 9TH FLOOR</w:t>
              <w:br/>
              <w:t>BEIJING</w:t>
              <w:br/>
              <w:t xml:space="preserve">CHINA </w:t>
              <w:br/>
              <w:t>100080</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(86-10) 6260-5566</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Zhuge Yue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7"/>
        <w:gridCol w:w="1487"/>
        <w:gridCol w:w="1170"/>
        <w:gridCol w:w="1378"/>
        <w:gridCol w:w="1553"/>
        <w:gridCol w:w="1567"/>
        <w:gridCol w:w="1383"/>
      </w:tblGrid>
      <w:tr>
        <w:trPr/>
        <w:tc>
          <w:tcPr>
            <w:tcW w:w="1667"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667" w:type="dxa"/>
            <w:tcBorders/>
            <w:vAlign w:val="center"/>
          </w:tcPr>
          <w:p>
            <w:pPr>
              <w:pStyle w:val="TableContents"/>
              <w:bidi w:val="0"/>
              <w:spacing w:before="0" w:after="283"/>
              <w:jc w:val="left"/>
              <w:rPr/>
            </w:pPr>
            <w:r>
              <w:rPr/>
              <w:t>ADS (each ADS represents 10common shares)</w:t>
            </w:r>
          </w:p>
        </w:tc>
        <w:tc>
          <w:tcPr>
            <w:tcW w:w="1487" w:type="dxa"/>
            <w:tcBorders/>
            <w:vAlign w:val="center"/>
          </w:tcPr>
          <w:p>
            <w:pPr>
              <w:pStyle w:val="TableContents"/>
              <w:bidi w:val="0"/>
              <w:spacing w:before="0" w:after="0"/>
              <w:jc w:val="left"/>
              <w:rPr/>
            </w:pPr>
            <w:r>
              <w:rPr/>
              <w:t xml:space="preserve">The Core Securities Co., Ltd. </w:t>
              <w:br/>
              <w:t>Suite C, 20/F., SCB Building</w:t>
              <w:br/>
              <w:t>4-4A Des Voeux Road</w:t>
              <w:br/>
              <w:t>Central   K3   999077</w:t>
            </w:r>
          </w:p>
        </w:tc>
        <w:tc>
          <w:tcPr>
            <w:tcW w:w="1170" w:type="dxa"/>
            <w:tcBorders/>
            <w:vAlign w:val="center"/>
          </w:tcPr>
          <w:p>
            <w:pPr>
              <w:pStyle w:val="TableContents"/>
              <w:bidi w:val="0"/>
              <w:spacing w:before="0" w:after="283"/>
              <w:jc w:val="left"/>
              <w:rPr/>
            </w:pPr>
            <w:r>
              <w:rPr/>
              <w:t>2170</w:t>
            </w:r>
          </w:p>
        </w:tc>
        <w:tc>
          <w:tcPr>
            <w:tcW w:w="1378" w:type="dxa"/>
            <w:tcBorders/>
            <w:vAlign w:val="center"/>
          </w:tcPr>
          <w:p>
            <w:pPr>
              <w:pStyle w:val="TableContents"/>
              <w:bidi w:val="0"/>
              <w:spacing w:before="0" w:after="283"/>
              <w:jc w:val="left"/>
              <w:rPr/>
            </w:pPr>
            <w:r>
              <w:rPr/>
              <w:t>122778.60</w:t>
            </w:r>
          </w:p>
        </w:tc>
        <w:tc>
          <w:tcPr>
            <w:tcW w:w="1553" w:type="dxa"/>
            <w:tcBorders/>
            <w:vAlign w:val="center"/>
          </w:tcPr>
          <w:p>
            <w:pPr>
              <w:pStyle w:val="TableContents"/>
              <w:bidi w:val="0"/>
              <w:spacing w:before="0" w:after="283"/>
              <w:jc w:val="left"/>
              <w:rPr/>
            </w:pPr>
            <w:r>
              <w:rPr/>
              <w:t>1591457473</w:t>
            </w:r>
          </w:p>
        </w:tc>
        <w:tc>
          <w:tcPr>
            <w:tcW w:w="1567" w:type="dxa"/>
            <w:tcBorders/>
            <w:vAlign w:val="center"/>
          </w:tcPr>
          <w:p>
            <w:pPr>
              <w:pStyle w:val="TableContents"/>
              <w:bidi w:val="0"/>
              <w:spacing w:before="0" w:after="283"/>
              <w:jc w:val="left"/>
              <w:rPr/>
            </w:pPr>
            <w:r>
              <w:rPr/>
              <w:t>07/31/2026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09" w:type="dxa"/>
        <w:jc w:val="left"/>
        <w:tblInd w:w="0" w:type="dxa"/>
        <w:tblLayout w:type="fixed"/>
        <w:tblCellMar>
          <w:top w:w="28" w:type="dxa"/>
          <w:left w:w="28" w:type="dxa"/>
          <w:bottom w:w="28" w:type="dxa"/>
          <w:right w:w="28" w:type="dxa"/>
        </w:tblCellMar>
      </w:tblPr>
      <w:tblGrid>
        <w:gridCol w:w="1561"/>
        <w:gridCol w:w="1066"/>
        <w:gridCol w:w="1576"/>
        <w:gridCol w:w="1606"/>
        <w:gridCol w:w="496"/>
        <w:gridCol w:w="1066"/>
        <w:gridCol w:w="1081"/>
        <w:gridCol w:w="1006"/>
        <w:gridCol w:w="1051"/>
      </w:tblGrid>
      <w:tr>
        <w:trPr/>
        <w:tc>
          <w:tcPr>
            <w:tcW w:w="1561"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76" w:type="dxa"/>
            <w:tcBorders/>
            <w:vAlign w:val="center"/>
          </w:tcPr>
          <w:p>
            <w:pPr>
              <w:pStyle w:val="TableHeading"/>
              <w:suppressLineNumbers/>
              <w:bidi w:val="0"/>
              <w:spacing w:before="0" w:after="283"/>
              <w:jc w:val="center"/>
              <w:rPr/>
            </w:pPr>
            <w:r>
              <w:rPr/>
              <w:t>Nature of Acquisition Transaction</w:t>
            </w:r>
          </w:p>
        </w:tc>
        <w:tc>
          <w:tcPr>
            <w:tcW w:w="16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561" w:type="dxa"/>
            <w:tcBorders/>
            <w:vAlign w:val="center"/>
          </w:tcPr>
          <w:p>
            <w:pPr>
              <w:pStyle w:val="TableContents"/>
              <w:bidi w:val="0"/>
              <w:spacing w:before="0" w:after="283"/>
              <w:jc w:val="left"/>
              <w:rPr/>
            </w:pPr>
            <w:r>
              <w:rPr/>
              <w:t>ADS (each ADSrepresents 10common shares)</w:t>
            </w:r>
          </w:p>
        </w:tc>
        <w:tc>
          <w:tcPr>
            <w:tcW w:w="1066" w:type="dxa"/>
            <w:tcBorders/>
            <w:vAlign w:val="center"/>
          </w:tcPr>
          <w:p>
            <w:pPr>
              <w:pStyle w:val="TableContents"/>
              <w:bidi w:val="0"/>
              <w:spacing w:before="0" w:after="283"/>
              <w:jc w:val="left"/>
              <w:rPr/>
            </w:pPr>
            <w:r>
              <w:rPr/>
              <w:t>07/15/2026</w:t>
            </w:r>
          </w:p>
        </w:tc>
        <w:tc>
          <w:tcPr>
            <w:tcW w:w="1576" w:type="dxa"/>
            <w:tcBorders/>
            <w:vAlign w:val="center"/>
          </w:tcPr>
          <w:p>
            <w:pPr>
              <w:pStyle w:val="TableContents"/>
              <w:bidi w:val="0"/>
              <w:spacing w:before="0" w:after="283"/>
              <w:jc w:val="left"/>
              <w:rPr/>
            </w:pPr>
            <w:r>
              <w:rPr/>
              <w:t>Employee Stock OptionExercise</w:t>
            </w:r>
          </w:p>
        </w:tc>
        <w:tc>
          <w:tcPr>
            <w:tcW w:w="1606" w:type="dxa"/>
            <w:tcBorders/>
            <w:vAlign w:val="center"/>
          </w:tcPr>
          <w:p>
            <w:pPr>
              <w:pStyle w:val="TableContents"/>
              <w:bidi w:val="0"/>
              <w:spacing w:before="0" w:after="283"/>
              <w:jc w:val="left"/>
              <w:rPr/>
            </w:pPr>
            <w:r>
              <w:rPr/>
              <w:t>New Oriental Education &amp; Techonology Group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2170</w:t>
            </w:r>
          </w:p>
        </w:tc>
        <w:tc>
          <w:tcPr>
            <w:tcW w:w="1006" w:type="dxa"/>
            <w:tcBorders/>
            <w:vAlign w:val="center"/>
          </w:tcPr>
          <w:p>
            <w:pPr>
              <w:pStyle w:val="TableContents"/>
              <w:bidi w:val="0"/>
              <w:spacing w:before="0" w:after="283"/>
              <w:jc w:val="left"/>
              <w:rPr/>
            </w:pPr>
            <w:r>
              <w:rPr/>
              <w:t>07/15/2026</w:t>
            </w:r>
          </w:p>
        </w:tc>
        <w:tc>
          <w:tcPr>
            <w:tcW w:w="1051" w:type="dxa"/>
            <w:tcBorders/>
            <w:vAlign w:val="center"/>
          </w:tcPr>
          <w:p>
            <w:pPr>
              <w:pStyle w:val="TableContents"/>
              <w:bidi w:val="0"/>
              <w:spacing w:before="0" w:after="283"/>
              <w:jc w:val="left"/>
              <w:rPr/>
            </w:pPr>
            <w:r>
              <w:rPr/>
              <w:t>RSU VEST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61"/>
        <w:gridCol w:w="4544"/>
      </w:tblGrid>
      <w:tr>
        <w:trPr/>
        <w:tc>
          <w:tcPr>
            <w:tcW w:w="5661" w:type="dxa"/>
            <w:tcBorders/>
            <w:vAlign w:val="center"/>
          </w:tcPr>
          <w:p>
            <w:pPr>
              <w:pStyle w:val="TableContents"/>
              <w:bidi w:val="0"/>
              <w:spacing w:before="0" w:after="283"/>
              <w:jc w:val="left"/>
              <w:rPr/>
            </w:pPr>
            <w:r>
              <w:rPr/>
              <w:t>Remarks</w:t>
            </w:r>
          </w:p>
        </w:tc>
        <w:tc>
          <w:tcPr>
            <w:tcW w:w="4544" w:type="dxa"/>
            <w:tcBorders/>
            <w:vAlign w:val="center"/>
          </w:tcPr>
          <w:p>
            <w:pPr>
              <w:pStyle w:val="TableContents"/>
              <w:bidi w:val="0"/>
              <w:spacing w:before="0" w:after="283"/>
              <w:jc w:val="left"/>
              <w:rPr>
                <w:sz w:val="4"/>
                <w:szCs w:val="4"/>
              </w:rPr>
            </w:pPr>
            <w:r>
              <w:rPr>
                <w:sz w:val="4"/>
                <w:szCs w:val="4"/>
              </w:rPr>
            </w:r>
          </w:p>
        </w:tc>
      </w:tr>
      <w:tr>
        <w:trPr/>
        <w:tc>
          <w:tcPr>
            <w:tcW w:w="5661" w:type="dxa"/>
            <w:tcBorders/>
            <w:vAlign w:val="center"/>
          </w:tcPr>
          <w:p>
            <w:pPr>
              <w:pStyle w:val="TableContents"/>
              <w:bidi w:val="0"/>
              <w:spacing w:before="0" w:after="283"/>
              <w:jc w:val="left"/>
              <w:rPr/>
            </w:pPr>
            <w:r>
              <w:rPr/>
              <w:t>Date of Notice</w:t>
            </w:r>
          </w:p>
        </w:tc>
        <w:tc>
          <w:tcPr>
            <w:tcW w:w="4544"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61" w:type="dxa"/>
            <w:tcBorders/>
            <w:vAlign w:val="center"/>
          </w:tcPr>
          <w:p>
            <w:pPr>
              <w:pStyle w:val="TableContents"/>
              <w:bidi w:val="0"/>
              <w:spacing w:before="0" w:after="283"/>
              <w:jc w:val="left"/>
              <w:rPr/>
            </w:pPr>
            <w:r>
              <w:rPr/>
              <w:t>Signature</w:t>
            </w:r>
          </w:p>
        </w:tc>
        <w:tc>
          <w:tcPr>
            <w:tcW w:w="4544" w:type="dxa"/>
            <w:tcBorders/>
            <w:vAlign w:val="center"/>
          </w:tcPr>
          <w:p>
            <w:pPr>
              <w:pStyle w:val="TableContents"/>
              <w:bidi w:val="0"/>
              <w:spacing w:before="0" w:after="0"/>
              <w:jc w:val="left"/>
              <w:rPr/>
            </w:pPr>
            <w:r>
              <w:rPr/>
              <w:t>Zhuge Yue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3023</Characters>
  <CharactersWithSpaces>3570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