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Zhou Chenggang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6 HAI DIAN ZHONG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934"/>
        <w:gridCol w:w="459"/>
        <w:gridCol w:w="756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532,499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32,501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499,998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516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ADSs, each representing ten underlying common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sell-to-cover arrangement for the purpose of satisfying income tax liabilities incurred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1/10 ADS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shares units were vested on July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Zhou Chenggang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544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3562</Characters>
  <CharactersWithSpaces>4145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